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FE04E">
      <w:pPr>
        <w:pStyle w:val="2"/>
        <w:bidi w:val="0"/>
        <w:jc w:val="center"/>
        <w:rPr>
          <w:rFonts w:hint="eastAsia" w:eastAsia="黑体"/>
          <w:lang w:val="en-US" w:eastAsia="zh-CN"/>
        </w:rPr>
      </w:pPr>
      <w:r>
        <w:rPr>
          <w:rFonts w:hint="eastAsia"/>
          <w:lang w:val="en-US" w:eastAsia="zh-CN"/>
        </w:rPr>
        <w:t>视频规格书</w:t>
      </w:r>
    </w:p>
    <w:p w14:paraId="426859E7"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210" w:beforeAutospacing="0" w:after="90" w:afterAutospacing="0" w:line="210" w:lineRule="atLeast"/>
        <w:ind w:left="0" w:firstLine="0"/>
        <w:rPr>
          <w:rFonts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视频编码与封装</w:t>
      </w:r>
    </w:p>
    <w:p w14:paraId="67CEF5B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编码方式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：视频压缩采用 H.264/AVC 编码方式。</w:t>
      </w:r>
    </w:p>
    <w:p w14:paraId="4989A9D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60" w:beforeAutospacing="0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封装格式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：采用 MP4 格式。</w:t>
      </w:r>
    </w:p>
    <w:p w14:paraId="5ACEB53C"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210" w:beforeAutospacing="0" w:after="90" w:afterAutospacing="0" w:line="210" w:lineRule="atLeast"/>
        <w:ind w:lef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视频分辨率与画面</w:t>
      </w:r>
    </w:p>
    <w:p w14:paraId="76F99B66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分辨率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：画面宽高比 16:9，分辨率不低于 1280×720，建议采用 1920×1080 分辨率。</w:t>
      </w:r>
    </w:p>
    <w:p w14:paraId="4CE390A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60" w:beforeAutospacing="0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画面效果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：图像不过亮、过暗；人、物移动时无拖影、耀光现象；图像无抖动跳跃，色彩无突变，编辑点处图像稳定，画面剪辑衔接自然，无空白帧；白平衡正确，无明显偏色；无其它图像质量问题。</w:t>
      </w:r>
    </w:p>
    <w:p w14:paraId="7D2E3A88"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210" w:beforeAutospacing="0" w:after="90" w:afterAutospacing="0" w:line="210" w:lineRule="atLeast"/>
        <w:ind w:lef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视频码率与帧率</w:t>
      </w:r>
    </w:p>
    <w:p w14:paraId="2F155861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码率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：码率不低于 5Mbps，建议采用 8Mbps 码率。</w:t>
      </w:r>
    </w:p>
    <w:p w14:paraId="267DBE63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60" w:beforeAutospacing="0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帧率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：PAL 制，25 帧 / 秒，扫描方式为逐行扫描。</w:t>
      </w:r>
    </w:p>
    <w:p w14:paraId="1954FED9"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210" w:beforeAutospacing="0" w:after="90" w:afterAutospacing="0" w:line="210" w:lineRule="atLeast"/>
        <w:ind w:lef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音频规格</w:t>
      </w:r>
    </w:p>
    <w:p w14:paraId="2C7BD20F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编码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：采用高级音频编码 AAC（Advanced Audio Coding）。</w:t>
      </w:r>
    </w:p>
    <w:p w14:paraId="5B893004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60" w:beforeAutospacing="0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采样率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：不低于 48KHz。</w:t>
      </w:r>
    </w:p>
    <w:p w14:paraId="17368835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60" w:beforeAutospacing="0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码流率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：建议不低于 128Kbps。</w:t>
      </w:r>
    </w:p>
    <w:p w14:paraId="38EA381E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60" w:beforeAutospacing="0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信噪比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：不低于 48db。</w:t>
      </w:r>
    </w:p>
    <w:p w14:paraId="0C3ED10F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60" w:beforeAutospacing="0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声音效果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：声音和画面同步；双声道；声音无明显失真、无明显噪音、回声或其它杂音，无音量忽大忽小现象；伴音清晰、饱满、圆润，解说声与现场声无明显比例失调，解说声与背景音乐无明显比例失调。</w:t>
      </w:r>
    </w:p>
    <w:p w14:paraId="64EEB437"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210" w:beforeAutospacing="0" w:after="90" w:afterAutospacing="0" w:line="210" w:lineRule="atLeast"/>
        <w:ind w:lef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字幕要求</w:t>
      </w:r>
    </w:p>
    <w:p w14:paraId="60D732BD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0" w:beforeAutospacing="1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文件格式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：SRT 封装格式，UTF - 8 编码，每个视频文件对应独立的 SRT 文件。</w:t>
      </w:r>
    </w:p>
    <w:p w14:paraId="3F09872E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60" w:beforeAutospacing="0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行数与字数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：每屏只有一行唱词，每行不超过 20 个字。</w:t>
      </w:r>
    </w:p>
    <w:p w14:paraId="4B522F46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60" w:beforeAutospacing="0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断句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：以内容为断句依据，而非简单按照字数断句。</w:t>
      </w:r>
    </w:p>
    <w:p w14:paraId="26EE490A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60" w:beforeAutospacing="0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时间轴对应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：唱词文字出现的时间与视频声音一致。</w:t>
      </w:r>
    </w:p>
    <w:p w14:paraId="706FFE1B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60" w:beforeAutospacing="0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文字内容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：唱词文字要使用符合国家标准的规范字，除特殊情况下不出现繁体字、异体字、错别字。唱词文字错误率不能超过 1%。</w:t>
      </w:r>
    </w:p>
    <w:p w14:paraId="588545D8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60" w:beforeAutospacing="0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标点符号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：只有书名号及书名号中的标点、间隔号、连接号、具有特殊含意的词语的引号可以出现在唱词中，在每屏唱词中用空格（半角）代替标点表示语气停顿。</w:t>
      </w:r>
    </w:p>
    <w:p w14:paraId="40477E69"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210" w:beforeAutospacing="0" w:after="90" w:afterAutospacing="0" w:line="210" w:lineRule="atLeast"/>
        <w:ind w:lef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视频素材与动画文字</w:t>
      </w:r>
    </w:p>
    <w:p w14:paraId="32E9041C">
      <w:pPr>
        <w:keepNext w:val="0"/>
        <w:keepLines w:val="0"/>
        <w:widowControl/>
        <w:numPr>
          <w:ilvl w:val="0"/>
          <w:numId w:val="6"/>
        </w:numPr>
        <w:suppressLineNumbers w:val="0"/>
        <w:pBdr>
          <w:left w:val="none" w:color="auto" w:sz="0" w:space="0"/>
        </w:pBdr>
        <w:spacing w:before="0" w:beforeAutospacing="1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视频素材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：用于课程的视频、图片等资料应选用高质量、清晰的，尽量与课程视频分辨率相匹配。若用 PPT 作为素材的，注意 PPT 的宽高比应设置为 16:9，排版美观，画面和谐精美。</w:t>
      </w:r>
    </w:p>
    <w:p w14:paraId="110FF3D4">
      <w:pPr>
        <w:keepNext w:val="0"/>
        <w:keepLines w:val="0"/>
        <w:widowControl/>
        <w:numPr>
          <w:ilvl w:val="0"/>
          <w:numId w:val="6"/>
        </w:numPr>
        <w:suppressLineNumbers w:val="0"/>
        <w:pBdr>
          <w:left w:val="none" w:color="auto" w:sz="0" w:space="0"/>
        </w:pBdr>
        <w:spacing w:before="60" w:beforeAutospacing="0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动画文字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：后期制作的动画、显示的文字，不能出现错误，同一门课程中字体风格一致。</w:t>
      </w:r>
    </w:p>
    <w:p w14:paraId="117BEDAA"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210" w:beforeAutospacing="0" w:after="90" w:afterAutospacing="0" w:line="210" w:lineRule="atLeast"/>
        <w:ind w:lef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片头与片尾</w:t>
      </w:r>
    </w:p>
    <w:p w14:paraId="574DF0CB"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0" w:beforeAutospacing="1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片头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：建议片头长度不超过 10 秒。一个教学单元内，如果有多个视频，建议仅在第一个视频加片头，可在每个视频后加片尾。片头建议包含学校特色素材或体现课程特色的元素，片头出现的学校 LOGO、名字等素材不能失真、变形。</w:t>
      </w:r>
    </w:p>
    <w:p w14:paraId="09F5EF84">
      <w:pPr>
        <w:keepNext w:val="0"/>
        <w:keepLines w:val="0"/>
        <w:widowControl/>
        <w:numPr>
          <w:ilvl w:val="0"/>
          <w:numId w:val="7"/>
        </w:numPr>
        <w:suppressLineNumbers w:val="0"/>
        <w:pBdr>
          <w:left w:val="none" w:color="auto" w:sz="0" w:space="0"/>
        </w:pBdr>
        <w:spacing w:before="60" w:beforeAutospacing="0" w:after="0" w:afterAutospacing="1" w:line="210" w:lineRule="atLeast"/>
        <w:ind w:left="720" w:hanging="360"/>
        <w:rPr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片尾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：时长不超过 10 秒，应包括版权单位、制作单位、录制时间，也可以有鸣谢单位或个人信息。</w:t>
      </w:r>
    </w:p>
    <w:p w14:paraId="6EA1E32A"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210" w:beforeAutospacing="0" w:after="90" w:afterAutospacing="0" w:line="210" w:lineRule="atLeast"/>
        <w:ind w:lef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视频长度</w:t>
      </w:r>
    </w:p>
    <w:p w14:paraId="04C26329">
      <w:pPr>
        <w:keepNext w:val="0"/>
        <w:keepLines w:val="0"/>
        <w:widowControl/>
        <w:suppressLineNumbers w:val="0"/>
        <w:shd w:val="clear" w:fill="FFFFFF"/>
        <w:spacing w:line="210" w:lineRule="atLeast"/>
        <w:ind w:lef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建议单个视频长度为 </w:t>
      </w:r>
      <w:r>
        <w:rPr>
          <w:rFonts w:hint="eastAsia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1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5 - </w:t>
      </w:r>
      <w:r>
        <w:rPr>
          <w:rFonts w:hint="eastAsia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30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分钟，原则上最长不超过 </w:t>
      </w:r>
      <w:r>
        <w:rPr>
          <w:rFonts w:hint="eastAsia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40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分钟。</w:t>
      </w:r>
    </w:p>
    <w:p w14:paraId="0C9E2CDB">
      <w:pPr>
        <w:rPr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CA74D6"/>
    <w:multiLevelType w:val="multilevel"/>
    <w:tmpl w:val="89CA74D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946C481A"/>
    <w:multiLevelType w:val="multilevel"/>
    <w:tmpl w:val="946C481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BAE2E1F6"/>
    <w:multiLevelType w:val="multilevel"/>
    <w:tmpl w:val="BAE2E1F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DF5C76A0"/>
    <w:multiLevelType w:val="multilevel"/>
    <w:tmpl w:val="DF5C76A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2DF817E4"/>
    <w:multiLevelType w:val="multilevel"/>
    <w:tmpl w:val="2DF817E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">
    <w:nsid w:val="320396BA"/>
    <w:multiLevelType w:val="multilevel"/>
    <w:tmpl w:val="320396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">
    <w:nsid w:val="42C298A4"/>
    <w:multiLevelType w:val="multilevel"/>
    <w:tmpl w:val="42C298A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C4AF2"/>
    <w:rsid w:val="18B310EB"/>
    <w:rsid w:val="24A3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909</Words>
  <Characters>1005</Characters>
  <Lines>0</Lines>
  <Paragraphs>0</Paragraphs>
  <TotalTime>8</TotalTime>
  <ScaleCrop>false</ScaleCrop>
  <LinksUpToDate>false</LinksUpToDate>
  <CharactersWithSpaces>1051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2025-06-24T03:53:00Z</dcterms:created>
  <dc:creator>WYX</dc:creator>
  <cp:lastModifiedBy>WPS_1575558954</cp:lastModifiedBy>
  <dcterms:modified xsi:type="dcterms:W3CDTF">2025-06-24T06:14:08Z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eyJoZGlkIjoiOTIzZDFhZjhhOTMyZGQ0ZjYyZmJkN2RkZDRlOTNiNGUiLCJ1c2VySWQiOiI3Mjk3NjQ5NjMifQ==</vt:lpwstr>
  </property>
  <property fmtid="{D5CDD505-2E9C-101B-9397-08002B2CF9AE}" pid="4" name="ICV">
    <vt:lpwstr>422A3EB4388740B799668B8C19D95BFA_12</vt:lpwstr>
  </property>
</Properties>
</file>